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F99DB" w14:textId="77777777" w:rsidR="00125252" w:rsidRPr="0041457E" w:rsidRDefault="00125252" w:rsidP="0034247F">
      <w:pPr>
        <w:spacing w:before="360"/>
        <w:rPr>
          <w:sz w:val="22"/>
        </w:rPr>
      </w:pPr>
      <w:bookmarkStart w:id="0" w:name="_Hlk533596804"/>
      <w:r w:rsidRPr="0041457E">
        <w:rPr>
          <w:noProof/>
          <w:sz w:val="14"/>
          <w:szCs w:val="16"/>
          <w:lang w:val="en-US"/>
        </w:rPr>
        <mc:AlternateContent>
          <mc:Choice Requires="wps">
            <w:drawing>
              <wp:anchor distT="0" distB="0" distL="114300" distR="114300" simplePos="0" relativeHeight="251655168" behindDoc="0" locked="0" layoutInCell="1" allowOverlap="1" wp14:anchorId="662260B6" wp14:editId="1DD38266">
                <wp:simplePos x="0" y="0"/>
                <wp:positionH relativeFrom="margin">
                  <wp:posOffset>1285875</wp:posOffset>
                </wp:positionH>
                <wp:positionV relativeFrom="paragraph">
                  <wp:posOffset>-647651</wp:posOffset>
                </wp:positionV>
                <wp:extent cx="3714750" cy="771525"/>
                <wp:effectExtent l="0" t="0" r="0" b="9525"/>
                <wp:wrapNone/>
                <wp:docPr id="8" name="Text Box 8" descr="El Tiempo como Control de la Salud Pública (Title Time as a Public Health Conrtrol in Spanish)"/>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771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9B2E62" w14:textId="77777777" w:rsidR="00125252" w:rsidRPr="0034247F" w:rsidRDefault="00125252" w:rsidP="0034247F">
                            <w:pPr>
                              <w:pStyle w:val="Title"/>
                              <w:rPr>
                                <w:rStyle w:val="TitleChar"/>
                              </w:rPr>
                            </w:pPr>
                            <w:r>
                              <w:t>El Tiempo como Control de la Salud Pública</w:t>
                            </w:r>
                            <w:r>
                              <w:rPr>
                                <w:rStyle w:val="TitleChar"/>
                              </w:rPr>
                              <w:br/>
                            </w:r>
                            <w:r>
                              <w:rPr>
                                <w:rStyle w:val="TitleChar"/>
                                <w:sz w:val="24"/>
                                <w:szCs w:val="24"/>
                              </w:rPr>
                              <w:t>Código Alimentario de MN 3-501.19</w:t>
                            </w:r>
                          </w:p>
                          <w:p w14:paraId="614F473B" w14:textId="77777777" w:rsidR="00EF0CDC" w:rsidRDefault="00EF0CDC" w:rsidP="00125252">
                            <w:pPr>
                              <w:spacing w:before="0"/>
                              <w:jc w:val="center"/>
                              <w:rPr>
                                <w:rStyle w:val="TitleChar"/>
                              </w:rPr>
                            </w:pPr>
                          </w:p>
                          <w:p w14:paraId="396C9646" w14:textId="77777777" w:rsidR="00EF0CDC" w:rsidRDefault="00EF0CDC" w:rsidP="00125252">
                            <w:pPr>
                              <w:spacing w:before="0"/>
                              <w:jc w:val="center"/>
                              <w:rPr>
                                <w:rStyle w:val="TitleChar"/>
                              </w:rPr>
                            </w:pPr>
                          </w:p>
                          <w:p w14:paraId="15CDCE3A" w14:textId="77777777" w:rsidR="00EF0CDC" w:rsidRDefault="00EF0CDC" w:rsidP="00125252">
                            <w:pPr>
                              <w:spacing w:before="0"/>
                              <w:jc w:val="center"/>
                              <w:rPr>
                                <w:rStyle w:val="TitleChar"/>
                              </w:rPr>
                            </w:pPr>
                          </w:p>
                          <w:p w14:paraId="136D55E6" w14:textId="77777777" w:rsidR="00EF0CDC" w:rsidRDefault="00EF0CDC" w:rsidP="00125252">
                            <w:pPr>
                              <w:spacing w:before="0"/>
                              <w:jc w:val="center"/>
                              <w:rPr>
                                <w:rStyle w:val="TitleChar"/>
                              </w:rPr>
                            </w:pPr>
                          </w:p>
                          <w:p w14:paraId="64850F53" w14:textId="77777777" w:rsidR="00EF0CDC" w:rsidRPr="00FD284C" w:rsidRDefault="00EF0CDC" w:rsidP="00125252">
                            <w:pPr>
                              <w:spacing w:before="0"/>
                              <w:jc w:val="center"/>
                              <w:rPr>
                                <w:rFonts w:asciiTheme="majorHAnsi" w:hAnsiTheme="majorHAnsi"/>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2260B6" id="_x0000_t202" coordsize="21600,21600" o:spt="202" path="m,l,21600r21600,l21600,xe">
                <v:stroke joinstyle="miter"/>
                <v:path gradientshapeok="t" o:connecttype="rect"/>
              </v:shapetype>
              <v:shape id="Text Box 8" o:spid="_x0000_s1026" type="#_x0000_t202" alt="El Tiempo como Control de la Salud Pública (Title Time as a Public Health Conrtrol in Spanish)" style="position:absolute;margin-left:101.25pt;margin-top:-51pt;width:292.5pt;height:60.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" stroked="f">
                <v:textbox>
                  <w:txbxContent>
                    <w:p w14:paraId="499B2E62" w14:textId="77777777" w:rsidR="00125252" w:rsidRPr="0034247F" w:rsidRDefault="00125252" w:rsidP="0034247F">
                      <w:pPr>
                        <w:pStyle w:val="Title"/>
                        <w:rPr>
                          <w:rStyle w:val="TitleChar"/>
                        </w:rPr>
                      </w:pPr>
                      <w:r>
                        <w:t>El Tiempo como Control de la Salud Pública</w:t>
                      </w:r>
                      <w:r>
                        <w:rPr>
                          <w:rStyle w:val="TitleChar"/>
                        </w:rPr>
                        <w:br/>
                      </w:r>
                      <w:r>
                        <w:rPr>
                          <w:rStyle w:val="TitleChar"/>
                          <w:sz w:val="24"/>
                          <w:szCs w:val="24"/>
                        </w:rPr>
                        <w:t>Código Alimentario de MN 3-501.19</w:t>
                      </w:r>
                    </w:p>
                    <w:p w14:paraId="614F473B" w14:textId="77777777" w:rsidR="00EF0CDC" w:rsidRDefault="00EF0CDC" w:rsidP="00125252">
                      <w:pPr>
                        <w:spacing w:before="0"/>
                        <w:jc w:val="center"/>
                        <w:rPr>
                          <w:rStyle w:val="TitleChar"/>
                        </w:rPr>
                      </w:pPr>
                    </w:p>
                    <w:p w14:paraId="396C9646" w14:textId="77777777" w:rsidR="00EF0CDC" w:rsidRDefault="00EF0CDC" w:rsidP="00125252">
                      <w:pPr>
                        <w:spacing w:before="0"/>
                        <w:jc w:val="center"/>
                        <w:rPr>
                          <w:rStyle w:val="TitleChar"/>
                        </w:rPr>
                      </w:pPr>
                    </w:p>
                    <w:p w14:paraId="15CDCE3A" w14:textId="77777777" w:rsidR="00EF0CDC" w:rsidRDefault="00EF0CDC" w:rsidP="00125252">
                      <w:pPr>
                        <w:spacing w:before="0"/>
                        <w:jc w:val="center"/>
                        <w:rPr>
                          <w:rStyle w:val="TitleChar"/>
                        </w:rPr>
                      </w:pPr>
                    </w:p>
                    <w:p w14:paraId="136D55E6" w14:textId="77777777" w:rsidR="00EF0CDC" w:rsidRDefault="00EF0CDC" w:rsidP="00125252">
                      <w:pPr>
                        <w:spacing w:before="0"/>
                        <w:jc w:val="center"/>
                        <w:rPr>
                          <w:rStyle w:val="TitleChar"/>
                        </w:rPr>
                      </w:pPr>
                    </w:p>
                    <w:p w14:paraId="64850F53" w14:textId="77777777" w:rsidR="00EF0CDC" w:rsidRPr="00FD284C" w:rsidRDefault="00EF0CDC" w:rsidP="00125252">
                      <w:pPr>
                        <w:spacing w:before="0"/>
                        <w:jc w:val="center"/>
                        <w:rPr>
                          <w:rFonts w:asciiTheme="majorHAnsi" w:hAnsiTheme="majorHAnsi"/>
                          <w:sz w:val="40"/>
                          <w:szCs w:val="40"/>
                        </w:rPr>
                      </w:pPr>
                    </w:p>
                  </w:txbxContent>
                </v:textbox>
                <w10:wrap anchorx="margin"/>
              </v:shape>
            </w:pict>
          </mc:Fallback>
        </mc:AlternateContent>
      </w:r>
      <w:r w:rsidRPr="0041457E">
        <w:rPr>
          <w:sz w:val="22"/>
        </w:rPr>
        <w:t xml:space="preserve">Establecimiento ______________________ Número de licencia ________________ Fecha ___________ </w:t>
      </w:r>
    </w:p>
    <w:p w14:paraId="730E609D" w14:textId="77777777" w:rsidR="00125252" w:rsidRPr="0041457E" w:rsidRDefault="00125252" w:rsidP="0034247F">
      <w:pPr>
        <w:spacing w:before="240"/>
        <w:rPr>
          <w:sz w:val="22"/>
        </w:rPr>
      </w:pPr>
      <w:r w:rsidRPr="0041457E">
        <w:rPr>
          <w:sz w:val="22"/>
        </w:rPr>
        <w:t>Dirección ________________________________________________ Teléfono __________________</w:t>
      </w:r>
    </w:p>
    <w:p w14:paraId="099D6332" w14:textId="77777777" w:rsidR="00BE51CD" w:rsidRPr="0041457E" w:rsidRDefault="00BE51CD" w:rsidP="00125252">
      <w:pPr>
        <w:pStyle w:val="Heading2"/>
        <w:rPr>
          <w:rStyle w:val="Strong"/>
          <w:b w:val="0"/>
          <w:sz w:val="24"/>
        </w:rPr>
      </w:pPr>
      <w:bookmarkStart w:id="1" w:name="0.1_table01"/>
      <w:bookmarkStart w:id="2" w:name="0.1_table02"/>
      <w:bookmarkEnd w:id="1"/>
      <w:bookmarkEnd w:id="2"/>
      <w:r w:rsidRPr="0041457E">
        <w:rPr>
          <w:rStyle w:val="Strong"/>
          <w:b w:val="0"/>
          <w:sz w:val="24"/>
        </w:rPr>
        <w:t>In</w:t>
      </w:r>
      <w:r w:rsidRPr="0041457E">
        <w:rPr>
          <w:sz w:val="24"/>
        </w:rPr>
        <w:t xml:space="preserve">strucciones </w:t>
      </w:r>
    </w:p>
    <w:p w14:paraId="75F327E3" w14:textId="77777777" w:rsidR="00BE51CD" w:rsidRPr="0041457E" w:rsidRDefault="00BE51CD" w:rsidP="00BE51CD">
      <w:pPr>
        <w:rPr>
          <w:sz w:val="22"/>
        </w:rPr>
      </w:pPr>
      <w:r w:rsidRPr="0041457E">
        <w:rPr>
          <w:sz w:val="22"/>
        </w:rPr>
        <w:t>Estos procedimientos escritos se deben conservar en el establecimiento y poner a disposición del Departamento de Salud a petición.</w:t>
      </w:r>
    </w:p>
    <w:p w14:paraId="0C4E2E8C" w14:textId="77777777" w:rsidR="00125252" w:rsidRPr="0041457E" w:rsidRDefault="0034247F" w:rsidP="00125252">
      <w:pPr>
        <w:pStyle w:val="Heading2"/>
        <w:rPr>
          <w:rStyle w:val="Strong"/>
          <w:b w:val="0"/>
          <w:bCs w:val="0"/>
          <w:sz w:val="24"/>
        </w:rPr>
      </w:pPr>
      <w:r w:rsidRPr="0041457E">
        <w:rPr>
          <w:rStyle w:val="Strong"/>
          <w:b w:val="0"/>
          <w:sz w:val="24"/>
        </w:rPr>
        <w:t>Definición</w:t>
      </w:r>
    </w:p>
    <w:p w14:paraId="2E5C66BC" w14:textId="77777777" w:rsidR="00A17C0F" w:rsidRPr="0041457E" w:rsidRDefault="00A17C0F" w:rsidP="00A17C0F">
      <w:pPr>
        <w:spacing w:line="300" w:lineRule="auto"/>
        <w:rPr>
          <w:sz w:val="22"/>
        </w:rPr>
      </w:pPr>
      <w:bookmarkStart w:id="3" w:name="_Hlk534299220"/>
      <w:r w:rsidRPr="0041457E">
        <w:rPr>
          <w:rStyle w:val="Strong"/>
          <w:b w:val="0"/>
          <w:sz w:val="22"/>
        </w:rPr>
        <w:t xml:space="preserve">El </w:t>
      </w:r>
      <w:r w:rsidRPr="0041457E">
        <w:rPr>
          <w:rStyle w:val="Strong"/>
          <w:sz w:val="22"/>
        </w:rPr>
        <w:t>Tiempo como Control de la Salud Pública</w:t>
      </w:r>
      <w:r w:rsidRPr="0041457E">
        <w:rPr>
          <w:sz w:val="22"/>
        </w:rPr>
        <w:t xml:space="preserve"> (TPHC) significa usar solo el tiempo para mantener seguros los alimentos, en lugar de usar el tiempo y control de temperatura. TPHC se usa antes de cocinar un suministro de trabajo de alimentos conservados con tiempo/control de temperatura por seguridad (TCS). Además, TPHC se usa para alimentos TCS listos para el consumo que se conservan para la venta, servicio o exposición. </w:t>
      </w:r>
    </w:p>
    <w:bookmarkEnd w:id="3"/>
    <w:p w14:paraId="29DE04C7" w14:textId="77777777" w:rsidR="00125252" w:rsidRPr="0041457E" w:rsidRDefault="00285942" w:rsidP="00125252">
      <w:pPr>
        <w:pStyle w:val="Heading2"/>
        <w:rPr>
          <w:rFonts w:ascii="Calibri" w:hAnsi="Calibri"/>
          <w:sz w:val="18"/>
        </w:rPr>
      </w:pPr>
      <w:r w:rsidRPr="0041457E">
        <w:rPr>
          <w:sz w:val="24"/>
        </w:rPr>
        <w:t>Requisitos TPHC</w:t>
      </w:r>
    </w:p>
    <w:p w14:paraId="456A0EE6" w14:textId="77777777" w:rsidR="00125252" w:rsidRPr="0041457E" w:rsidRDefault="00125252" w:rsidP="00125252">
      <w:pPr>
        <w:rPr>
          <w:sz w:val="22"/>
        </w:rPr>
      </w:pPr>
      <w:r w:rsidRPr="0041457E">
        <w:rPr>
          <w:sz w:val="22"/>
        </w:rPr>
        <w:t xml:space="preserve">Cuando los alimentos TCS listos para comer se conservan usando el Tiempo como Control de </w:t>
      </w:r>
      <w:r w:rsidR="0041457E" w:rsidRPr="0041457E">
        <w:rPr>
          <w:sz w:val="22"/>
        </w:rPr>
        <w:t xml:space="preserve">la </w:t>
      </w:r>
      <w:r w:rsidRPr="0041457E">
        <w:rPr>
          <w:sz w:val="22"/>
        </w:rPr>
        <w:t>Salud Pública se deben cumplir las siguientes condiciones:</w:t>
      </w:r>
    </w:p>
    <w:p w14:paraId="10CA67C6" w14:textId="77777777" w:rsidR="00125252" w:rsidRPr="0041457E" w:rsidRDefault="00125252" w:rsidP="0034247F">
      <w:pPr>
        <w:pStyle w:val="ListParagraph"/>
        <w:numPr>
          <w:ilvl w:val="0"/>
          <w:numId w:val="2"/>
        </w:numPr>
        <w:spacing w:after="160"/>
        <w:contextualSpacing w:val="0"/>
        <w:rPr>
          <w:sz w:val="22"/>
        </w:rPr>
      </w:pPr>
      <w:r w:rsidRPr="0041457E">
        <w:rPr>
          <w:sz w:val="22"/>
        </w:rPr>
        <w:t xml:space="preserve">La temperatura de los alimentos debe ser </w:t>
      </w:r>
      <w:r w:rsidR="0041457E" w:rsidRPr="0041457E">
        <w:rPr>
          <w:sz w:val="22"/>
        </w:rPr>
        <w:t>igual o inferior a</w:t>
      </w:r>
      <w:r w:rsidRPr="0041457E">
        <w:rPr>
          <w:sz w:val="22"/>
        </w:rPr>
        <w:t xml:space="preserve"> 41°F o</w:t>
      </w:r>
      <w:r w:rsidR="0041457E" w:rsidRPr="0041457E">
        <w:rPr>
          <w:sz w:val="22"/>
        </w:rPr>
        <w:t xml:space="preserve"> igual o superior a</w:t>
      </w:r>
      <w:r w:rsidRPr="0041457E">
        <w:rPr>
          <w:sz w:val="22"/>
        </w:rPr>
        <w:t xml:space="preserve"> 135°F, cuando se retiran del control de temperatura.</w:t>
      </w:r>
    </w:p>
    <w:p w14:paraId="3FFBBEB8" w14:textId="77777777" w:rsidR="00125252" w:rsidRPr="0041457E" w:rsidRDefault="00125252" w:rsidP="0034247F">
      <w:pPr>
        <w:pStyle w:val="ListParagraph"/>
        <w:numPr>
          <w:ilvl w:val="0"/>
          <w:numId w:val="2"/>
        </w:numPr>
        <w:spacing w:after="160"/>
        <w:contextualSpacing w:val="0"/>
        <w:rPr>
          <w:sz w:val="22"/>
        </w:rPr>
      </w:pPr>
      <w:r w:rsidRPr="0041457E">
        <w:rPr>
          <w:sz w:val="22"/>
        </w:rPr>
        <w:t>Los alimentos deben estar marcados o identificados para indicar la hora en que se retiraron del control de temperatura.</w:t>
      </w:r>
    </w:p>
    <w:p w14:paraId="37D05DA1" w14:textId="77777777" w:rsidR="009B725E" w:rsidRPr="0041457E" w:rsidRDefault="0041457E" w:rsidP="0034247F">
      <w:pPr>
        <w:pStyle w:val="ListParagraph"/>
        <w:numPr>
          <w:ilvl w:val="0"/>
          <w:numId w:val="2"/>
        </w:numPr>
        <w:spacing w:after="160"/>
        <w:contextualSpacing w:val="0"/>
        <w:rPr>
          <w:sz w:val="22"/>
        </w:rPr>
      </w:pPr>
      <w:r w:rsidRPr="0041457E">
        <w:rPr>
          <w:sz w:val="22"/>
        </w:rPr>
        <w:t>Los alimentos</w:t>
      </w:r>
      <w:r w:rsidR="00EF0CDC" w:rsidRPr="0041457E">
        <w:rPr>
          <w:sz w:val="22"/>
        </w:rPr>
        <w:t xml:space="preserve"> se puede</w:t>
      </w:r>
      <w:r w:rsidRPr="0041457E">
        <w:rPr>
          <w:sz w:val="22"/>
        </w:rPr>
        <w:t>n</w:t>
      </w:r>
      <w:r w:rsidR="00EF0CDC" w:rsidRPr="0041457E">
        <w:rPr>
          <w:sz w:val="22"/>
        </w:rPr>
        <w:t xml:space="preserve"> cocinar, servir o desechar en un plazo de 4 horas desde el momento en que se retira</w:t>
      </w:r>
      <w:r w:rsidRPr="0041457E">
        <w:rPr>
          <w:sz w:val="22"/>
        </w:rPr>
        <w:t>n</w:t>
      </w:r>
      <w:r w:rsidR="00EF0CDC" w:rsidRPr="0041457E">
        <w:rPr>
          <w:sz w:val="22"/>
        </w:rPr>
        <w:t xml:space="preserve"> del control de temperatura.</w:t>
      </w:r>
    </w:p>
    <w:p w14:paraId="4FA4B996" w14:textId="77777777" w:rsidR="00125252" w:rsidRPr="0041457E" w:rsidRDefault="009B725E" w:rsidP="0034247F">
      <w:pPr>
        <w:pStyle w:val="ListParagraph"/>
        <w:spacing w:after="160"/>
        <w:contextualSpacing w:val="0"/>
        <w:rPr>
          <w:sz w:val="22"/>
        </w:rPr>
      </w:pPr>
      <w:r w:rsidRPr="0041457E">
        <w:rPr>
          <w:sz w:val="22"/>
        </w:rPr>
        <w:t xml:space="preserve">Los alimentos fríos se pueden conservar 2 horas más (por un total de 6 horas), si la temperatura de los alimentos no excede de 70°F durante todo el </w:t>
      </w:r>
      <w:r w:rsidR="0041457E" w:rsidRPr="0041457E">
        <w:rPr>
          <w:sz w:val="22"/>
        </w:rPr>
        <w:t xml:space="preserve">período de tiempo de 6 horas. </w:t>
      </w:r>
      <w:r w:rsidRPr="0041457E">
        <w:rPr>
          <w:sz w:val="22"/>
        </w:rPr>
        <w:t>A las 4 horas, debe verificarse la</w:t>
      </w:r>
      <w:r w:rsidR="0041457E" w:rsidRPr="0041457E">
        <w:rPr>
          <w:sz w:val="22"/>
        </w:rPr>
        <w:t xml:space="preserve"> temperatura de los alimentos. </w:t>
      </w:r>
      <w:r w:rsidRPr="0041457E">
        <w:rPr>
          <w:sz w:val="22"/>
        </w:rPr>
        <w:t xml:space="preserve">En ese momento, si la temperatura de los alimentos sobrepasa los 70°F, se tienen que cocinar o desechar en </w:t>
      </w:r>
      <w:r w:rsidR="0041457E" w:rsidRPr="0041457E">
        <w:rPr>
          <w:sz w:val="22"/>
        </w:rPr>
        <w:t>un</w:t>
      </w:r>
      <w:r w:rsidRPr="0041457E">
        <w:rPr>
          <w:sz w:val="22"/>
        </w:rPr>
        <w:t xml:space="preserve"> límite de tiempo de 4 horas.</w:t>
      </w:r>
    </w:p>
    <w:p w14:paraId="7D708FFF" w14:textId="26E62C48" w:rsidR="00EF0CDC" w:rsidRPr="0041457E" w:rsidRDefault="00BE51CD" w:rsidP="0034247F">
      <w:pPr>
        <w:pStyle w:val="ListParagraph"/>
        <w:numPr>
          <w:ilvl w:val="0"/>
          <w:numId w:val="2"/>
        </w:numPr>
        <w:spacing w:after="160"/>
        <w:contextualSpacing w:val="0"/>
        <w:rPr>
          <w:sz w:val="22"/>
        </w:rPr>
      </w:pPr>
      <w:r w:rsidRPr="0041457E">
        <w:rPr>
          <w:sz w:val="22"/>
        </w:rPr>
        <w:t>Los alimentos en envases o paquetes sin marcar deben ser desechados.</w:t>
      </w:r>
    </w:p>
    <w:p w14:paraId="3F13B0EE" w14:textId="673D84CB" w:rsidR="00C5133A" w:rsidRPr="00E75D93" w:rsidRDefault="00C5133A" w:rsidP="00C5133A">
      <w:pPr>
        <w:pStyle w:val="NormalWeb"/>
        <w:spacing w:before="840" w:beforeAutospacing="0" w:after="0" w:afterAutospacing="0" w:line="259" w:lineRule="auto"/>
        <w:jc w:val="center"/>
        <w:rPr>
          <w:sz w:val="22"/>
          <w:szCs w:val="22"/>
        </w:rPr>
      </w:pPr>
      <w:r w:rsidRPr="0041457E">
        <w:rPr>
          <w:rFonts w:ascii="Calibri" w:hAnsi="Calibri"/>
          <w:noProof/>
          <w:sz w:val="18"/>
          <w:szCs w:val="20"/>
          <w:lang w:val="en-US"/>
        </w:rPr>
        <mc:AlternateContent>
          <mc:Choice Requires="wps">
            <w:drawing>
              <wp:anchor distT="0" distB="0" distL="114300" distR="114300" simplePos="0" relativeHeight="251658240" behindDoc="0" locked="0" layoutInCell="1" allowOverlap="1" wp14:anchorId="1FE5C40C" wp14:editId="135247CD">
                <wp:simplePos x="0" y="0"/>
                <wp:positionH relativeFrom="margin">
                  <wp:posOffset>0</wp:posOffset>
                </wp:positionH>
                <wp:positionV relativeFrom="paragraph">
                  <wp:posOffset>360973</wp:posOffset>
                </wp:positionV>
                <wp:extent cx="6838950" cy="9525"/>
                <wp:effectExtent l="19050" t="1905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9525"/>
                        </a:xfrm>
                        <a:prstGeom prst="line">
                          <a:avLst/>
                        </a:prstGeom>
                        <a:noFill/>
                        <a:ln w="28575">
                          <a:solidFill>
                            <a:srgbClr val="A2B42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A51B1" id="Straight Connector 2" o:spid="_x0000_s1026" alt="&quot;&quot;"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4pt" to="538.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" strokecolor="#a2b427" strokeweight="2.25pt">
                <w10:wrap anchorx="margin"/>
              </v:line>
            </w:pict>
          </mc:Fallback>
        </mc:AlternateContent>
      </w:r>
      <w:r w:rsidRPr="00E75D93">
        <w:rPr>
          <w:rFonts w:ascii="Calibri" w:hAnsi="Calibri"/>
          <w:color w:val="000000"/>
          <w:sz w:val="22"/>
          <w:szCs w:val="22"/>
          <w:lang w:val="en-US"/>
        </w:rPr>
        <w:t>For reasonable accommodations or alternative formats, please contact the Health Department at 612-673-230</w:t>
      </w:r>
      <w:r>
        <w:rPr>
          <w:rFonts w:ascii="Calibri" w:hAnsi="Calibri"/>
          <w:color w:val="000000"/>
          <w:sz w:val="22"/>
          <w:szCs w:val="22"/>
          <w:lang w:val="en-US"/>
        </w:rPr>
        <w:t xml:space="preserve"> </w:t>
      </w:r>
      <w:r w:rsidRPr="00E75D93">
        <w:rPr>
          <w:rFonts w:ascii="Calibri" w:hAnsi="Calibri"/>
          <w:color w:val="000000"/>
          <w:sz w:val="22"/>
          <w:szCs w:val="22"/>
          <w:lang w:val="en-US"/>
        </w:rPr>
        <w:t xml:space="preserve">1 </w:t>
      </w:r>
      <w:r>
        <w:rPr>
          <w:rFonts w:ascii="Calibri" w:hAnsi="Calibri"/>
          <w:color w:val="000000"/>
          <w:sz w:val="22"/>
          <w:szCs w:val="22"/>
          <w:lang w:val="en-US"/>
        </w:rPr>
        <w:br/>
      </w:r>
      <w:r w:rsidRPr="00E75D93">
        <w:rPr>
          <w:rFonts w:ascii="Calibri" w:hAnsi="Calibri"/>
          <w:color w:val="000000"/>
          <w:sz w:val="22"/>
          <w:szCs w:val="22"/>
          <w:lang w:val="en-US"/>
        </w:rPr>
        <w:t>or</w:t>
      </w:r>
      <w:r>
        <w:rPr>
          <w:rFonts w:ascii="Calibri" w:hAnsi="Calibri"/>
          <w:color w:val="000000"/>
          <w:sz w:val="22"/>
          <w:szCs w:val="22"/>
          <w:lang w:val="en-US"/>
        </w:rPr>
        <w:t xml:space="preserve"> </w:t>
      </w:r>
      <w:r w:rsidRPr="00E75D93">
        <w:rPr>
          <w:rFonts w:ascii="Calibri" w:hAnsi="Calibri"/>
          <w:color w:val="000000"/>
          <w:sz w:val="22"/>
          <w:szCs w:val="22"/>
          <w:lang w:val="en-US"/>
        </w:rPr>
        <w:t xml:space="preserve">by email at </w:t>
      </w:r>
      <w:hyperlink r:id="rId10" w:history="1">
        <w:r w:rsidRPr="00E75D93">
          <w:rPr>
            <w:rStyle w:val="Hyperlink"/>
            <w:rFonts w:ascii="Calibri" w:hAnsi="Calibri"/>
            <w:sz w:val="22"/>
            <w:szCs w:val="22"/>
            <w:lang w:val="en-US"/>
          </w:rPr>
          <w:t>health@minneapolismn.gov</w:t>
        </w:r>
      </w:hyperlink>
      <w:r w:rsidRPr="00E75D93">
        <w:rPr>
          <w:rFonts w:ascii="Calibri" w:hAnsi="Calibri"/>
          <w:color w:val="000000"/>
          <w:sz w:val="22"/>
          <w:szCs w:val="22"/>
          <w:lang w:val="en-US"/>
        </w:rPr>
        <w:t>.</w:t>
      </w:r>
      <w:r>
        <w:rPr>
          <w:rFonts w:ascii="Calibri" w:hAnsi="Calibri"/>
          <w:color w:val="000000"/>
          <w:sz w:val="22"/>
          <w:szCs w:val="22"/>
          <w:lang w:val="en-US"/>
        </w:rPr>
        <w:t xml:space="preserve"> </w:t>
      </w:r>
      <w:r w:rsidRPr="00E75D93">
        <w:rPr>
          <w:rFonts w:ascii="Calibri" w:hAnsi="Calibri"/>
          <w:color w:val="000000"/>
          <w:sz w:val="22"/>
          <w:szCs w:val="22"/>
        </w:rPr>
        <w:t xml:space="preserve">Las personas sordas o con dificultades auditivas pueden usar un </w:t>
      </w:r>
      <w:r>
        <w:rPr>
          <w:rFonts w:ascii="Calibri" w:hAnsi="Calibri"/>
          <w:color w:val="000000"/>
          <w:sz w:val="22"/>
          <w:szCs w:val="22"/>
        </w:rPr>
        <w:br/>
      </w:r>
      <w:r w:rsidRPr="00E75D93">
        <w:rPr>
          <w:rFonts w:ascii="Calibri" w:hAnsi="Calibri"/>
          <w:color w:val="000000"/>
          <w:sz w:val="22"/>
          <w:szCs w:val="22"/>
        </w:rPr>
        <w:t xml:space="preserve">servicio de retransmisión para llamar al 311 en el 612-673-3000. </w:t>
      </w:r>
      <w:r>
        <w:rPr>
          <w:rFonts w:ascii="Calibri" w:hAnsi="Calibri"/>
          <w:color w:val="000000"/>
          <w:sz w:val="22"/>
          <w:szCs w:val="22"/>
        </w:rPr>
        <w:t xml:space="preserve"> </w:t>
      </w:r>
      <w:r w:rsidRPr="00E75D93">
        <w:rPr>
          <w:rFonts w:ascii="Calibri" w:hAnsi="Calibri"/>
          <w:color w:val="000000"/>
          <w:sz w:val="22"/>
          <w:szCs w:val="22"/>
        </w:rPr>
        <w:t xml:space="preserve">Los usuarios de TTY pueden llamar al </w:t>
      </w:r>
      <w:r>
        <w:rPr>
          <w:rFonts w:ascii="Calibri" w:hAnsi="Calibri"/>
          <w:color w:val="000000"/>
          <w:sz w:val="22"/>
          <w:szCs w:val="22"/>
        </w:rPr>
        <w:br/>
      </w:r>
      <w:r w:rsidRPr="00E75D93">
        <w:rPr>
          <w:rFonts w:ascii="Calibri" w:hAnsi="Calibri"/>
          <w:color w:val="000000"/>
          <w:sz w:val="22"/>
          <w:szCs w:val="22"/>
        </w:rPr>
        <w:t xml:space="preserve">612-673-2157 o 612-673-2626. Para solicitar asistencia 612-673-2700- </w:t>
      </w:r>
      <w:proofErr w:type="spellStart"/>
      <w:r w:rsidRPr="00E75D93">
        <w:rPr>
          <w:rFonts w:ascii="Calibri" w:hAnsi="Calibri"/>
          <w:color w:val="000000"/>
          <w:sz w:val="22"/>
          <w:szCs w:val="22"/>
        </w:rPr>
        <w:t>kev</w:t>
      </w:r>
      <w:proofErr w:type="spellEnd"/>
      <w:r w:rsidRPr="00E75D93">
        <w:rPr>
          <w:rFonts w:ascii="Calibri" w:hAnsi="Calibri"/>
          <w:color w:val="000000"/>
          <w:sz w:val="22"/>
          <w:szCs w:val="22"/>
        </w:rPr>
        <w:t xml:space="preserve"> </w:t>
      </w:r>
      <w:proofErr w:type="spellStart"/>
      <w:r w:rsidRPr="00E75D93">
        <w:rPr>
          <w:rFonts w:ascii="Calibri" w:hAnsi="Calibri"/>
          <w:color w:val="000000"/>
          <w:sz w:val="22"/>
          <w:szCs w:val="22"/>
        </w:rPr>
        <w:t>pab</w:t>
      </w:r>
      <w:proofErr w:type="spellEnd"/>
      <w:r w:rsidRPr="00E75D93">
        <w:rPr>
          <w:rFonts w:ascii="Calibri" w:hAnsi="Calibri"/>
          <w:color w:val="000000"/>
          <w:sz w:val="22"/>
          <w:szCs w:val="22"/>
        </w:rPr>
        <w:t xml:space="preserve"> 612-673-2800- </w:t>
      </w:r>
      <w:r>
        <w:rPr>
          <w:rFonts w:ascii="Calibri" w:hAnsi="Calibri"/>
          <w:color w:val="000000"/>
          <w:sz w:val="22"/>
          <w:szCs w:val="22"/>
        </w:rPr>
        <w:br/>
      </w:r>
      <w:proofErr w:type="spellStart"/>
      <w:r w:rsidRPr="00E75D93">
        <w:rPr>
          <w:rFonts w:ascii="Calibri" w:hAnsi="Calibri"/>
          <w:color w:val="000000"/>
          <w:sz w:val="22"/>
          <w:szCs w:val="22"/>
        </w:rPr>
        <w:t>Hadii</w:t>
      </w:r>
      <w:proofErr w:type="spellEnd"/>
      <w:r w:rsidRPr="00E75D93">
        <w:rPr>
          <w:rFonts w:ascii="Calibri" w:hAnsi="Calibri"/>
          <w:color w:val="000000"/>
          <w:sz w:val="22"/>
          <w:szCs w:val="22"/>
        </w:rPr>
        <w:t xml:space="preserve"> </w:t>
      </w:r>
      <w:proofErr w:type="spellStart"/>
      <w:r w:rsidRPr="00E75D93">
        <w:rPr>
          <w:rFonts w:ascii="Calibri" w:hAnsi="Calibri"/>
          <w:color w:val="000000"/>
          <w:sz w:val="22"/>
          <w:szCs w:val="22"/>
        </w:rPr>
        <w:t>aad</w:t>
      </w:r>
      <w:proofErr w:type="spellEnd"/>
      <w:r w:rsidRPr="00E75D93">
        <w:rPr>
          <w:rFonts w:ascii="Calibri" w:hAnsi="Calibri"/>
          <w:color w:val="000000"/>
          <w:sz w:val="22"/>
          <w:szCs w:val="22"/>
        </w:rPr>
        <w:t xml:space="preserve"> </w:t>
      </w:r>
      <w:proofErr w:type="spellStart"/>
      <w:r w:rsidRPr="00E75D93">
        <w:rPr>
          <w:rFonts w:ascii="Calibri" w:hAnsi="Calibri"/>
          <w:color w:val="000000"/>
          <w:sz w:val="22"/>
          <w:szCs w:val="22"/>
        </w:rPr>
        <w:t>Caawimaad</w:t>
      </w:r>
      <w:proofErr w:type="spellEnd"/>
      <w:r w:rsidRPr="00E75D93">
        <w:rPr>
          <w:rFonts w:ascii="Calibri" w:hAnsi="Calibri"/>
          <w:color w:val="000000"/>
          <w:sz w:val="22"/>
          <w:szCs w:val="22"/>
        </w:rPr>
        <w:t xml:space="preserve"> u </w:t>
      </w:r>
      <w:proofErr w:type="spellStart"/>
      <w:r w:rsidRPr="00E75D93">
        <w:rPr>
          <w:rFonts w:ascii="Calibri" w:hAnsi="Calibri"/>
          <w:color w:val="000000"/>
          <w:sz w:val="22"/>
          <w:szCs w:val="22"/>
        </w:rPr>
        <w:t>baahantahay</w:t>
      </w:r>
      <w:proofErr w:type="spellEnd"/>
      <w:r w:rsidRPr="00E75D93">
        <w:rPr>
          <w:rFonts w:ascii="Calibri" w:hAnsi="Calibri"/>
          <w:color w:val="000000"/>
          <w:sz w:val="22"/>
          <w:szCs w:val="22"/>
        </w:rPr>
        <w:t xml:space="preserve"> 612-673-3500.</w:t>
      </w:r>
    </w:p>
    <w:p w14:paraId="56603FAB" w14:textId="77777777" w:rsidR="00C5133A" w:rsidRPr="00E75D93" w:rsidRDefault="00C5133A" w:rsidP="00C5133A">
      <w:pPr>
        <w:spacing w:before="240" w:after="0"/>
        <w:jc w:val="center"/>
        <w:rPr>
          <w:b/>
          <w:sz w:val="22"/>
          <w:szCs w:val="22"/>
        </w:rPr>
      </w:pPr>
      <w:r w:rsidRPr="00E75D93">
        <w:rPr>
          <w:b/>
          <w:sz w:val="22"/>
          <w:szCs w:val="22"/>
        </w:rPr>
        <w:t>www.minneapolismn.gov/foodsafety</w:t>
      </w:r>
    </w:p>
    <w:p w14:paraId="6E3E8692" w14:textId="77777777" w:rsidR="00C5133A" w:rsidRDefault="00C5133A">
      <w:pPr>
        <w:spacing w:before="0" w:after="200"/>
      </w:pPr>
      <w:r>
        <w:br w:type="page"/>
      </w:r>
    </w:p>
    <w:p w14:paraId="505D9884" w14:textId="77777777" w:rsidR="00C5133A" w:rsidRDefault="00C5133A" w:rsidP="00C5133A">
      <w:pPr>
        <w:spacing w:before="480" w:after="200"/>
      </w:pPr>
    </w:p>
    <w:p w14:paraId="416626AA" w14:textId="42F51CC5" w:rsidR="00125252" w:rsidRPr="0041457E" w:rsidRDefault="009B725E" w:rsidP="00C5133A">
      <w:pPr>
        <w:spacing w:before="480" w:after="200"/>
      </w:pPr>
      <w:r w:rsidRPr="0041457E">
        <w:t>Los procedimientos escritos</w:t>
      </w:r>
    </w:p>
    <w:p w14:paraId="06E60D72" w14:textId="77777777" w:rsidR="003002CA" w:rsidRPr="0041457E" w:rsidRDefault="009B725E" w:rsidP="00A42091">
      <w:pPr>
        <w:pStyle w:val="ListParagraph"/>
        <w:numPr>
          <w:ilvl w:val="0"/>
          <w:numId w:val="1"/>
        </w:numPr>
        <w:spacing w:after="1080"/>
        <w:contextualSpacing w:val="0"/>
        <w:rPr>
          <w:sz w:val="22"/>
        </w:rPr>
      </w:pPr>
      <w:r w:rsidRPr="0041457E">
        <w:rPr>
          <w:sz w:val="22"/>
        </w:rPr>
        <w:t>¿Qué alimentos están siendo objeto del Tiempo como Control de la Salud Pública y qué período de tiempo se está usando?       (4 horas o 6 horas)</w:t>
      </w:r>
    </w:p>
    <w:p w14:paraId="429E7F0B" w14:textId="77777777" w:rsidR="003002CA" w:rsidRPr="0041457E" w:rsidRDefault="009B725E" w:rsidP="00A42091">
      <w:pPr>
        <w:pStyle w:val="ListParagraph"/>
        <w:numPr>
          <w:ilvl w:val="0"/>
          <w:numId w:val="1"/>
        </w:numPr>
        <w:spacing w:after="1080"/>
        <w:contextualSpacing w:val="0"/>
        <w:rPr>
          <w:sz w:val="22"/>
        </w:rPr>
      </w:pPr>
      <w:r w:rsidRPr="0041457E">
        <w:rPr>
          <w:sz w:val="22"/>
        </w:rPr>
        <w:t xml:space="preserve">¿Cómo se controla la temperatura de los alimentos y el tiempo para asegurarse de que los alimentos estén a 41°F o menos, o </w:t>
      </w:r>
      <w:r w:rsidR="0041457E" w:rsidRPr="0041457E">
        <w:rPr>
          <w:sz w:val="22"/>
        </w:rPr>
        <w:t xml:space="preserve">a </w:t>
      </w:r>
      <w:r w:rsidRPr="0041457E">
        <w:rPr>
          <w:sz w:val="22"/>
        </w:rPr>
        <w:t xml:space="preserve">135°F o más cuando se retiran del control de temperatura? </w:t>
      </w:r>
    </w:p>
    <w:p w14:paraId="557C9E6A" w14:textId="77777777" w:rsidR="009B725E" w:rsidRPr="00C5133A" w:rsidRDefault="009B725E" w:rsidP="00C5133A">
      <w:pPr>
        <w:spacing w:after="1080"/>
        <w:rPr>
          <w:sz w:val="22"/>
        </w:rPr>
      </w:pPr>
      <w:r w:rsidRPr="00C5133A">
        <w:rPr>
          <w:sz w:val="22"/>
        </w:rPr>
        <w:t>¿Cómo se marcarán o identificarán los alimentos para indicar la hora en que se retiraron del control de temperatura? (Es decir, temporizadores, tablero de borrado en seco, hoja de registro, etiquetas, la duración de servicio es inferior a 4 horas, etc.)</w:t>
      </w:r>
    </w:p>
    <w:p w14:paraId="28D6250C" w14:textId="77777777" w:rsidR="004C39ED" w:rsidRPr="0041457E" w:rsidRDefault="00F56B9F" w:rsidP="00A42091">
      <w:pPr>
        <w:pStyle w:val="ListParagraph"/>
        <w:numPr>
          <w:ilvl w:val="0"/>
          <w:numId w:val="1"/>
        </w:numPr>
        <w:spacing w:after="1080"/>
        <w:contextualSpacing w:val="0"/>
        <w:rPr>
          <w:sz w:val="22"/>
        </w:rPr>
      </w:pPr>
      <w:r w:rsidRPr="0041457E">
        <w:rPr>
          <w:sz w:val="22"/>
        </w:rPr>
        <w:t>Si se planifica conservar alimentos fríos usando el límite de tiempo de 6 horas, ¿cómo se comprobará que la temperatura de los alimentos no ha sobrepasado los</w:t>
      </w:r>
      <w:r w:rsidR="0041457E" w:rsidRPr="0041457E">
        <w:rPr>
          <w:sz w:val="22"/>
        </w:rPr>
        <w:t xml:space="preserve"> 70°F en las primeras 4 horas? </w:t>
      </w:r>
      <w:r w:rsidRPr="0041457E">
        <w:rPr>
          <w:sz w:val="22"/>
        </w:rPr>
        <w:t>Si sobrepasan esa temperatura, los alimentos deberán ser cocinados o desechados.</w:t>
      </w:r>
    </w:p>
    <w:p w14:paraId="3A57FD59" w14:textId="77777777" w:rsidR="004C39ED" w:rsidRPr="0041457E" w:rsidRDefault="00343297" w:rsidP="00A42091">
      <w:pPr>
        <w:pStyle w:val="ListParagraph"/>
        <w:numPr>
          <w:ilvl w:val="0"/>
          <w:numId w:val="1"/>
        </w:numPr>
        <w:spacing w:after="1080"/>
        <w:contextualSpacing w:val="0"/>
        <w:rPr>
          <w:sz w:val="22"/>
        </w:rPr>
      </w:pPr>
      <w:r w:rsidRPr="0041457E">
        <w:rPr>
          <w:sz w:val="22"/>
        </w:rPr>
        <w:t>Cuando se usa el límite de tiempo de 4 horas o 6 horas, ¿cómo se controla el tiempo de desecho?</w:t>
      </w:r>
    </w:p>
    <w:p w14:paraId="5C9F1DD1" w14:textId="77777777" w:rsidR="000F6AEA" w:rsidRPr="0041457E" w:rsidRDefault="000F6AEA" w:rsidP="00F56B9F">
      <w:pPr>
        <w:spacing w:before="0" w:after="0"/>
        <w:rPr>
          <w:sz w:val="22"/>
        </w:rPr>
      </w:pPr>
      <w:r w:rsidRPr="0041457E">
        <w:rPr>
          <w:sz w:val="22"/>
        </w:rPr>
        <w:t>Todos los recipientes deben ser lavados, enjuagados y desinfectados antes de rellenarlos.</w:t>
      </w:r>
    </w:p>
    <w:p w14:paraId="5F47B6A3" w14:textId="77777777" w:rsidR="00302552" w:rsidRPr="0041457E" w:rsidRDefault="00197766" w:rsidP="00302552">
      <w:pPr>
        <w:rPr>
          <w:color w:val="00B050"/>
          <w:sz w:val="22"/>
        </w:rPr>
      </w:pPr>
      <w:r w:rsidRPr="0041457E">
        <w:rPr>
          <w:sz w:val="22"/>
        </w:rPr>
        <w:t xml:space="preserve">Todos los alimentos que no estén marcados o hayan sobrepasado la fecha de caducidad deben desecharse. Si no se están siguiendo los procedimientos escritos, entonces no será aceptable el tiempo como un plan de control de la salud pública. Los alimentos deben conservarse a 41°F o menos o a 135°F o más mediante un equipo aprobado. </w:t>
      </w:r>
    </w:p>
    <w:p w14:paraId="0CB28609" w14:textId="77777777" w:rsidR="000F6AEA" w:rsidRPr="0041457E" w:rsidRDefault="0034247F" w:rsidP="000F6AEA">
      <w:pPr>
        <w:rPr>
          <w:b/>
          <w:sz w:val="22"/>
        </w:rPr>
      </w:pPr>
      <w:bookmarkStart w:id="4" w:name="_Hlk533660576"/>
      <w:r w:rsidRPr="0041457E">
        <w:rPr>
          <w:rFonts w:ascii="Calibri" w:hAnsi="Calibri"/>
          <w:b/>
          <w:noProof/>
          <w:sz w:val="20"/>
          <w:szCs w:val="22"/>
          <w:lang w:val="en-US"/>
        </w:rPr>
        <mc:AlternateContent>
          <mc:Choice Requires="wps">
            <w:drawing>
              <wp:anchor distT="0" distB="0" distL="114300" distR="114300" simplePos="0" relativeHeight="251657216" behindDoc="0" locked="0" layoutInCell="1" allowOverlap="1" wp14:anchorId="1A451A44" wp14:editId="485CFFC5">
                <wp:simplePos x="0" y="0"/>
                <wp:positionH relativeFrom="margin">
                  <wp:posOffset>4410075</wp:posOffset>
                </wp:positionH>
                <wp:positionV relativeFrom="paragraph">
                  <wp:posOffset>208281</wp:posOffset>
                </wp:positionV>
                <wp:extent cx="2253615" cy="1390650"/>
                <wp:effectExtent l="0" t="0" r="13335" b="19050"/>
                <wp:wrapNone/>
                <wp:docPr id="4" name="Text Box 4" descr="Guarde una copia de este formulario en el archivo siempre que se esté usando el Tiempo como un Control de la Salud Públic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3615" cy="1390650"/>
                        </a:xfrm>
                        <a:prstGeom prst="rect">
                          <a:avLst/>
                        </a:prstGeom>
                        <a:solidFill>
                          <a:srgbClr val="FFFFFF"/>
                        </a:solidFill>
                        <a:ln w="9525">
                          <a:solidFill>
                            <a:srgbClr val="000000"/>
                          </a:solidFill>
                          <a:miter lim="800000"/>
                          <a:headEnd/>
                          <a:tailEnd/>
                        </a:ln>
                      </wps:spPr>
                      <wps:txbx>
                        <w:txbxContent>
                          <w:p w14:paraId="5A425AAD" w14:textId="77777777" w:rsidR="00125252" w:rsidRPr="0041457E" w:rsidRDefault="00125252" w:rsidP="00670874">
                            <w:pPr>
                              <w:spacing w:before="60"/>
                              <w:jc w:val="center"/>
                              <w:rPr>
                                <w:b/>
                                <w:color w:val="FF0000"/>
                                <w:sz w:val="28"/>
                                <w:szCs w:val="32"/>
                              </w:rPr>
                            </w:pPr>
                            <w:r w:rsidRPr="0041457E">
                              <w:rPr>
                                <w:b/>
                                <w:color w:val="FF0000"/>
                                <w:sz w:val="28"/>
                                <w:szCs w:val="32"/>
                              </w:rPr>
                              <w:t>Guarde una copia de este formulario en el archivo siempre que se esté usando el Tiempo como un Control de la Salud Pública.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451A44" id="Text Box 4" o:spid="_x0000_s1027" type="#_x0000_t202" alt="Guarde una copia de este formulario en el archivo siempre que se esté usando el Tiempo como un Control de la Salud Pública." style="position:absolute;margin-left:347.25pt;margin-top:16.4pt;width:177.45pt;height:10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">
                <v:textbox>
                  <w:txbxContent>
                    <w:p w14:paraId="5A425AAD" w14:textId="77777777" w:rsidR="00125252" w:rsidRPr="0041457E" w:rsidRDefault="00125252" w:rsidP="00670874">
                      <w:pPr>
                        <w:spacing w:before="60"/>
                        <w:jc w:val="center"/>
                        <w:rPr>
                          <w:b/>
                          <w:color w:val="FF0000"/>
                          <w:sz w:val="28"/>
                          <w:szCs w:val="32"/>
                        </w:rPr>
                      </w:pPr>
                      <w:r w:rsidRPr="0041457E">
                        <w:rPr>
                          <w:b/>
                          <w:color w:val="FF0000"/>
                          <w:sz w:val="28"/>
                          <w:szCs w:val="32"/>
                        </w:rPr>
                        <w:t>Guarde una copia de este formulario en el archivo siempre que se esté usando el Tiempo como un Control de la Salud Pública.</w:t>
                      </w:r>
                    </w:p>
                  </w:txbxContent>
                </v:textbox>
                <w10:wrap anchorx="margin"/>
              </v:shape>
            </w:pict>
          </mc:Fallback>
        </mc:AlternateContent>
      </w:r>
      <w:r w:rsidRPr="0041457E">
        <w:rPr>
          <w:b/>
          <w:bCs/>
          <w:sz w:val="22"/>
        </w:rPr>
        <w:t>Estos procedimientos escritos se deben conservar en el establecimiento y poner a disposición del Departamento de Salud a petición.</w:t>
      </w:r>
    </w:p>
    <w:bookmarkEnd w:id="4"/>
    <w:p w14:paraId="37CCB880" w14:textId="77777777" w:rsidR="00125252" w:rsidRPr="0041457E" w:rsidRDefault="00125252" w:rsidP="0034247F">
      <w:pPr>
        <w:spacing w:before="240" w:after="120"/>
        <w:rPr>
          <w:rFonts w:ascii="Calibri" w:hAnsi="Calibri"/>
          <w:sz w:val="20"/>
          <w:szCs w:val="22"/>
        </w:rPr>
      </w:pPr>
      <w:r w:rsidRPr="0041457E">
        <w:rPr>
          <w:rFonts w:ascii="Calibri" w:hAnsi="Calibri"/>
          <w:sz w:val="20"/>
          <w:szCs w:val="22"/>
        </w:rPr>
        <w:t>______________________________</w:t>
      </w:r>
      <w:r w:rsidRPr="0041457E">
        <w:rPr>
          <w:rFonts w:ascii="Calibri" w:hAnsi="Calibri"/>
          <w:sz w:val="20"/>
          <w:szCs w:val="22"/>
        </w:rPr>
        <w:tab/>
        <w:t>______________________</w:t>
      </w:r>
      <w:r w:rsidR="0041457E">
        <w:rPr>
          <w:rFonts w:ascii="Calibri" w:hAnsi="Calibri"/>
          <w:sz w:val="20"/>
          <w:szCs w:val="22"/>
        </w:rPr>
        <w:t>___</w:t>
      </w:r>
    </w:p>
    <w:p w14:paraId="43CEC6F0" w14:textId="72990068" w:rsidR="00125252" w:rsidRPr="0041457E" w:rsidRDefault="00125252" w:rsidP="0034247F">
      <w:pPr>
        <w:spacing w:before="0" w:after="360" w:line="178" w:lineRule="auto"/>
        <w:rPr>
          <w:rFonts w:ascii="Calibri" w:hAnsi="Calibri"/>
          <w:sz w:val="18"/>
          <w:szCs w:val="20"/>
        </w:rPr>
      </w:pPr>
      <w:r w:rsidRPr="0041457E">
        <w:rPr>
          <w:rFonts w:ascii="Calibri" w:hAnsi="Calibri"/>
          <w:sz w:val="18"/>
          <w:szCs w:val="20"/>
        </w:rPr>
        <w:t>(Nombre en letra de impr</w:t>
      </w:r>
      <w:r w:rsidR="0041457E">
        <w:rPr>
          <w:rFonts w:ascii="Calibri" w:hAnsi="Calibri"/>
          <w:sz w:val="18"/>
          <w:szCs w:val="20"/>
        </w:rPr>
        <w:t>enta) Responsable/Licenciatario</w:t>
      </w:r>
      <w:r w:rsidR="00670874">
        <w:rPr>
          <w:rFonts w:ascii="Calibri" w:hAnsi="Calibri"/>
          <w:sz w:val="18"/>
          <w:szCs w:val="20"/>
        </w:rPr>
        <w:t xml:space="preserve"> </w:t>
      </w:r>
      <w:r w:rsidR="00670874">
        <w:rPr>
          <w:rFonts w:ascii="Calibri" w:hAnsi="Calibri"/>
          <w:sz w:val="18"/>
          <w:szCs w:val="20"/>
        </w:rPr>
        <w:tab/>
      </w:r>
      <w:r w:rsidR="0041457E">
        <w:rPr>
          <w:rFonts w:ascii="Calibri" w:hAnsi="Calibri"/>
          <w:sz w:val="18"/>
          <w:szCs w:val="20"/>
        </w:rPr>
        <w:tab/>
        <w:t>Cargo</w:t>
      </w:r>
    </w:p>
    <w:p w14:paraId="6EB2C71E" w14:textId="77777777" w:rsidR="00125252" w:rsidRPr="0041457E" w:rsidRDefault="00125252" w:rsidP="0034247F">
      <w:pPr>
        <w:spacing w:before="60" w:after="120"/>
        <w:rPr>
          <w:rFonts w:ascii="Calibri" w:hAnsi="Calibri"/>
          <w:sz w:val="20"/>
          <w:szCs w:val="22"/>
        </w:rPr>
      </w:pPr>
      <w:r w:rsidRPr="0041457E">
        <w:rPr>
          <w:rFonts w:ascii="Calibri" w:hAnsi="Calibri"/>
          <w:sz w:val="20"/>
          <w:szCs w:val="22"/>
        </w:rPr>
        <w:t>______________________________</w:t>
      </w:r>
      <w:r w:rsidRPr="0041457E">
        <w:rPr>
          <w:rFonts w:ascii="Calibri" w:hAnsi="Calibri"/>
          <w:sz w:val="20"/>
          <w:szCs w:val="22"/>
        </w:rPr>
        <w:tab/>
        <w:t xml:space="preserve">__________________________ </w:t>
      </w:r>
    </w:p>
    <w:p w14:paraId="5B8DB33F" w14:textId="77777777" w:rsidR="00A6639F" w:rsidRPr="0041457E" w:rsidRDefault="0041457E" w:rsidP="0034247F">
      <w:pPr>
        <w:spacing w:line="178" w:lineRule="auto"/>
        <w:rPr>
          <w:sz w:val="22"/>
        </w:rPr>
      </w:pPr>
      <w:r>
        <w:rPr>
          <w:rFonts w:ascii="Calibri" w:hAnsi="Calibri"/>
          <w:sz w:val="18"/>
          <w:szCs w:val="20"/>
        </w:rPr>
        <w:t>Firma</w:t>
      </w:r>
      <w:r w:rsidR="003002CA" w:rsidRPr="0041457E">
        <w:rPr>
          <w:rFonts w:ascii="Calibri" w:hAnsi="Calibri"/>
          <w:sz w:val="18"/>
          <w:szCs w:val="20"/>
        </w:rPr>
        <w:tab/>
      </w:r>
      <w:r w:rsidR="003002CA" w:rsidRPr="0041457E">
        <w:rPr>
          <w:rFonts w:ascii="Calibri" w:hAnsi="Calibri"/>
          <w:sz w:val="18"/>
          <w:szCs w:val="20"/>
        </w:rPr>
        <w:tab/>
      </w:r>
      <w:r w:rsidR="003002CA" w:rsidRPr="0041457E">
        <w:rPr>
          <w:rFonts w:ascii="Calibri" w:hAnsi="Calibri"/>
          <w:sz w:val="18"/>
          <w:szCs w:val="20"/>
        </w:rPr>
        <w:tab/>
      </w:r>
      <w:r w:rsidR="003002CA" w:rsidRPr="0041457E">
        <w:rPr>
          <w:rFonts w:ascii="Calibri" w:hAnsi="Calibri"/>
          <w:sz w:val="18"/>
          <w:szCs w:val="20"/>
        </w:rPr>
        <w:tab/>
      </w:r>
      <w:r>
        <w:rPr>
          <w:rFonts w:ascii="Calibri" w:hAnsi="Calibri"/>
          <w:sz w:val="18"/>
          <w:szCs w:val="20"/>
        </w:rPr>
        <w:tab/>
      </w:r>
      <w:r w:rsidR="003002CA" w:rsidRPr="0041457E">
        <w:rPr>
          <w:rFonts w:ascii="Calibri" w:hAnsi="Calibri"/>
          <w:sz w:val="18"/>
          <w:szCs w:val="20"/>
        </w:rPr>
        <w:t>Fecha</w:t>
      </w:r>
      <w:bookmarkEnd w:id="0"/>
    </w:p>
    <w:sectPr w:rsidR="00A6639F" w:rsidRPr="0041457E" w:rsidSect="00A42091">
      <w:headerReference w:type="default" r:id="rId11"/>
      <w:pgSz w:w="12240" w:h="15840" w:code="1"/>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4B954" w14:textId="77777777" w:rsidR="00E35054" w:rsidRDefault="00E35054">
      <w:pPr>
        <w:spacing w:before="0" w:after="0"/>
      </w:pPr>
      <w:r>
        <w:separator/>
      </w:r>
    </w:p>
  </w:endnote>
  <w:endnote w:type="continuationSeparator" w:id="0">
    <w:p w14:paraId="3E3334E1" w14:textId="77777777" w:rsidR="00E35054" w:rsidRDefault="00E3505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C159A" w14:textId="77777777" w:rsidR="00E35054" w:rsidRDefault="00E35054">
      <w:pPr>
        <w:spacing w:before="0" w:after="0"/>
      </w:pPr>
      <w:r>
        <w:separator/>
      </w:r>
    </w:p>
  </w:footnote>
  <w:footnote w:type="continuationSeparator" w:id="0">
    <w:p w14:paraId="0AA06AC3" w14:textId="77777777" w:rsidR="00E35054" w:rsidRDefault="00E3505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ED249" w14:textId="64E704FF" w:rsidR="00AA6E89" w:rsidRPr="0041457E" w:rsidRDefault="00893E13" w:rsidP="00C5133A">
    <w:pPr>
      <w:tabs>
        <w:tab w:val="left" w:pos="3240"/>
        <w:tab w:val="center" w:pos="3420"/>
        <w:tab w:val="right" w:pos="8640"/>
      </w:tabs>
      <w:spacing w:before="60" w:after="60"/>
      <w:jc w:val="right"/>
      <w:rPr>
        <w:rFonts w:asciiTheme="majorHAnsi" w:hAnsiTheme="majorHAnsi"/>
        <w:sz w:val="18"/>
        <w:szCs w:val="18"/>
        <w:lang w:val="en-US"/>
      </w:rPr>
    </w:pPr>
    <w:r>
      <w:rPr>
        <w:noProof/>
        <w:lang w:val="en-US"/>
      </w:rPr>
      <mc:AlternateContent>
        <mc:Choice Requires="wps">
          <w:drawing>
            <wp:anchor distT="0" distB="0" distL="114300" distR="114300" simplePos="0" relativeHeight="251656192" behindDoc="0" locked="0" layoutInCell="1" allowOverlap="1" wp14:anchorId="5F4EBF9A" wp14:editId="7D59FFD7">
              <wp:simplePos x="0" y="0"/>
              <wp:positionH relativeFrom="column">
                <wp:posOffset>-635</wp:posOffset>
              </wp:positionH>
              <wp:positionV relativeFrom="paragraph">
                <wp:posOffset>-88900</wp:posOffset>
              </wp:positionV>
              <wp:extent cx="1144270" cy="655320"/>
              <wp:effectExtent l="0" t="0" r="0" b="0"/>
              <wp:wrapNone/>
              <wp:docPr id="10" name="Text Box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270" cy="655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341E62" w14:textId="77777777" w:rsidR="003D3FCC" w:rsidRDefault="00893E13">
                          <w:r>
                            <w:rPr>
                              <w:rFonts w:ascii="Cambria" w:hAnsi="Cambria"/>
                              <w:noProof/>
                              <w:sz w:val="16"/>
                              <w:szCs w:val="16"/>
                              <w:lang w:val="en-US"/>
                            </w:rPr>
                            <w:drawing>
                              <wp:inline distT="0" distB="0" distL="0" distR="0" wp14:anchorId="65FF2923" wp14:editId="08DA0AE5">
                                <wp:extent cx="962025" cy="561975"/>
                                <wp:effectExtent l="0" t="0" r="9525" b="9525"/>
                                <wp:docPr id="5" name="Picture 5" descr="Minneapolis Health Department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neapolis Health Department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5619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F4EBF9A" id="_x0000_t202" coordsize="21600,21600" o:spt="202" path="m,l,21600r21600,l21600,xe">
              <v:stroke joinstyle="miter"/>
              <v:path gradientshapeok="t" o:connecttype="rect"/>
            </v:shapetype>
            <v:shape id="Text Box 10" o:spid="_x0000_s1028" type="#_x0000_t202" alt="&quot;&quot;" style="position:absolute;left:0;text-align:left;margin-left:-.05pt;margin-top:-7pt;width:90.1pt;height:51.6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" stroked="f">
              <v:textbox style="mso-fit-shape-to-text:t">
                <w:txbxContent>
                  <w:p w14:paraId="7B341E62" w14:textId="77777777" w:rsidR="003D3FCC" w:rsidRDefault="00893E13">
                    <w:r>
                      <w:rPr>
                        <w:rFonts w:ascii="Cambria" w:hAnsi="Cambria"/>
                        <w:noProof/>
                        <w:sz w:val="16"/>
                        <w:szCs w:val="16"/>
                        <w:lang w:val="en-US"/>
                      </w:rPr>
                      <w:drawing>
                        <wp:inline distT="0" distB="0" distL="0" distR="0" wp14:anchorId="65FF2923" wp14:editId="08DA0AE5">
                          <wp:extent cx="962025" cy="561975"/>
                          <wp:effectExtent l="0" t="0" r="9525" b="9525"/>
                          <wp:docPr id="5" name="Picture 5" descr="Minneapolis Health Department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neapolis Health Department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561975"/>
                                  </a:xfrm>
                                  <a:prstGeom prst="rect">
                                    <a:avLst/>
                                  </a:prstGeom>
                                  <a:noFill/>
                                  <a:ln>
                                    <a:noFill/>
                                  </a:ln>
                                </pic:spPr>
                              </pic:pic>
                            </a:graphicData>
                          </a:graphic>
                        </wp:inline>
                      </w:drawing>
                    </w:r>
                  </w:p>
                </w:txbxContent>
              </v:textbox>
            </v:shape>
          </w:pict>
        </mc:Fallback>
      </mc:AlternateContent>
    </w:r>
    <w:r w:rsidRPr="0041457E">
      <w:rPr>
        <w:rFonts w:ascii="Cambria" w:hAnsi="Cambria"/>
        <w:b/>
        <w:sz w:val="18"/>
        <w:szCs w:val="18"/>
        <w:lang w:val="en-US"/>
      </w:rPr>
      <w:t>Departamento de Salud de Minneapolis</w:t>
    </w:r>
    <w:r w:rsidRPr="0041457E">
      <w:rPr>
        <w:rFonts w:ascii="Cambria" w:hAnsi="Cambria"/>
        <w:b/>
        <w:sz w:val="18"/>
        <w:szCs w:val="18"/>
        <w:lang w:val="en-US"/>
      </w:rPr>
      <w:br/>
    </w:r>
    <w:r w:rsidRPr="00E75D93">
      <w:rPr>
        <w:rFonts w:ascii="Cambria" w:hAnsi="Cambria"/>
        <w:sz w:val="18"/>
        <w:szCs w:val="18"/>
        <w:lang w:val="en-US"/>
      </w:rPr>
      <w:t xml:space="preserve">Environmental Health </w:t>
    </w:r>
    <w:r w:rsidRPr="00E75D93">
      <w:rPr>
        <w:rFonts w:ascii="Cambria" w:hAnsi="Cambria"/>
        <w:sz w:val="18"/>
        <w:szCs w:val="18"/>
        <w:lang w:val="en-US"/>
      </w:rPr>
      <w:br/>
    </w:r>
    <w:r w:rsidR="005C7B8E">
      <w:rPr>
        <w:rFonts w:ascii="Cambria" w:hAnsi="Cambria"/>
        <w:sz w:val="18"/>
        <w:szCs w:val="18"/>
        <w:lang w:val="en-US"/>
      </w:rPr>
      <w:t>505 Fourth Ave S, Room 520</w:t>
    </w:r>
    <w:r w:rsidRPr="00E75D93">
      <w:rPr>
        <w:rFonts w:ascii="Cambria" w:hAnsi="Cambria"/>
        <w:sz w:val="18"/>
        <w:szCs w:val="18"/>
        <w:lang w:val="en-US"/>
      </w:rPr>
      <w:br/>
      <w:t>Minneapolis, MN 55415</w:t>
    </w:r>
    <w:r w:rsidRPr="00E75D93">
      <w:rPr>
        <w:rFonts w:ascii="Cambria" w:hAnsi="Cambria"/>
        <w:sz w:val="18"/>
        <w:szCs w:val="18"/>
        <w:lang w:val="en-US"/>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60670"/>
    <w:multiLevelType w:val="hybridMultilevel"/>
    <w:tmpl w:val="3288F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CF1B15"/>
    <w:multiLevelType w:val="hybridMultilevel"/>
    <w:tmpl w:val="56CC592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11444E8"/>
    <w:multiLevelType w:val="hybridMultilevel"/>
    <w:tmpl w:val="D624A1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23E31C8"/>
    <w:multiLevelType w:val="hybridMultilevel"/>
    <w:tmpl w:val="0C1CFB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252"/>
    <w:rsid w:val="00082517"/>
    <w:rsid w:val="00097308"/>
    <w:rsid w:val="000A3CA0"/>
    <w:rsid w:val="000F6AEA"/>
    <w:rsid w:val="00125252"/>
    <w:rsid w:val="00197766"/>
    <w:rsid w:val="001C7760"/>
    <w:rsid w:val="001D66A1"/>
    <w:rsid w:val="00235A1D"/>
    <w:rsid w:val="0026368C"/>
    <w:rsid w:val="00285942"/>
    <w:rsid w:val="002A46DB"/>
    <w:rsid w:val="002D7388"/>
    <w:rsid w:val="002E2816"/>
    <w:rsid w:val="003002CA"/>
    <w:rsid w:val="00302552"/>
    <w:rsid w:val="0034247F"/>
    <w:rsid w:val="00343297"/>
    <w:rsid w:val="003A3C2A"/>
    <w:rsid w:val="0041457E"/>
    <w:rsid w:val="00446666"/>
    <w:rsid w:val="00492DEA"/>
    <w:rsid w:val="004C39ED"/>
    <w:rsid w:val="005A3404"/>
    <w:rsid w:val="005C7B8E"/>
    <w:rsid w:val="00625B09"/>
    <w:rsid w:val="00670874"/>
    <w:rsid w:val="00727591"/>
    <w:rsid w:val="007744E1"/>
    <w:rsid w:val="007E6756"/>
    <w:rsid w:val="007F007F"/>
    <w:rsid w:val="00860D4B"/>
    <w:rsid w:val="00893E13"/>
    <w:rsid w:val="008E2CB8"/>
    <w:rsid w:val="0096445C"/>
    <w:rsid w:val="009B725E"/>
    <w:rsid w:val="00A001F0"/>
    <w:rsid w:val="00A17C0F"/>
    <w:rsid w:val="00A42091"/>
    <w:rsid w:val="00A63594"/>
    <w:rsid w:val="00A82D0F"/>
    <w:rsid w:val="00AA5CCF"/>
    <w:rsid w:val="00AA6570"/>
    <w:rsid w:val="00AE125B"/>
    <w:rsid w:val="00AF0434"/>
    <w:rsid w:val="00AF4985"/>
    <w:rsid w:val="00B12EE5"/>
    <w:rsid w:val="00B63B2D"/>
    <w:rsid w:val="00B76C33"/>
    <w:rsid w:val="00B8628F"/>
    <w:rsid w:val="00B9238B"/>
    <w:rsid w:val="00BA133E"/>
    <w:rsid w:val="00BE51CD"/>
    <w:rsid w:val="00C17FE6"/>
    <w:rsid w:val="00C27C18"/>
    <w:rsid w:val="00C5133A"/>
    <w:rsid w:val="00C921C5"/>
    <w:rsid w:val="00CD6CBC"/>
    <w:rsid w:val="00D13901"/>
    <w:rsid w:val="00D375B9"/>
    <w:rsid w:val="00DA70F4"/>
    <w:rsid w:val="00E35054"/>
    <w:rsid w:val="00E40243"/>
    <w:rsid w:val="00E5744D"/>
    <w:rsid w:val="00E70A2C"/>
    <w:rsid w:val="00E75D93"/>
    <w:rsid w:val="00E811D3"/>
    <w:rsid w:val="00EC12E5"/>
    <w:rsid w:val="00EF0CDC"/>
    <w:rsid w:val="00F56B9F"/>
    <w:rsid w:val="00F860EB"/>
    <w:rsid w:val="00FA7DAC"/>
    <w:rsid w:val="00FE2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1617E7"/>
  <w15:docId w15:val="{2ED62A45-5A8E-4412-92FC-5C94CC6D1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47F"/>
    <w:pPr>
      <w:spacing w:before="120" w:after="240"/>
    </w:pPr>
    <w:rPr>
      <w:rFonts w:eastAsia="Times New Roman" w:cs="Times New Roman"/>
      <w:sz w:val="24"/>
      <w:szCs w:val="24"/>
    </w:rPr>
  </w:style>
  <w:style w:type="paragraph" w:styleId="Heading2">
    <w:name w:val="heading 2"/>
    <w:basedOn w:val="Normal"/>
    <w:next w:val="Normal"/>
    <w:link w:val="Heading2Char"/>
    <w:uiPriority w:val="9"/>
    <w:unhideWhenUsed/>
    <w:qFormat/>
    <w:rsid w:val="00BE51CD"/>
    <w:pPr>
      <w:keepNext/>
      <w:keepLines/>
      <w:spacing w:before="40" w:after="12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E51CD"/>
    <w:rPr>
      <w:rFonts w:asciiTheme="majorHAnsi" w:eastAsiaTheme="majorEastAsia" w:hAnsiTheme="majorHAnsi" w:cstheme="majorBidi"/>
      <w:color w:val="365F91" w:themeColor="accent1" w:themeShade="BF"/>
      <w:sz w:val="26"/>
      <w:szCs w:val="26"/>
    </w:rPr>
  </w:style>
  <w:style w:type="paragraph" w:styleId="NormalWeb">
    <w:name w:val="Normal (Web)"/>
    <w:basedOn w:val="Normal"/>
    <w:rsid w:val="00125252"/>
    <w:pPr>
      <w:spacing w:before="100" w:beforeAutospacing="1" w:after="100" w:afterAutospacing="1"/>
    </w:pPr>
  </w:style>
  <w:style w:type="character" w:styleId="Hyperlink">
    <w:name w:val="Hyperlink"/>
    <w:basedOn w:val="DefaultParagraphFont"/>
    <w:rsid w:val="00125252"/>
    <w:rPr>
      <w:color w:val="0000FF" w:themeColor="hyperlink"/>
      <w:u w:val="single"/>
    </w:rPr>
  </w:style>
  <w:style w:type="paragraph" w:styleId="ListParagraph">
    <w:name w:val="List Paragraph"/>
    <w:basedOn w:val="Normal"/>
    <w:uiPriority w:val="34"/>
    <w:qFormat/>
    <w:rsid w:val="00125252"/>
    <w:pPr>
      <w:ind w:left="720"/>
      <w:contextualSpacing/>
    </w:pPr>
  </w:style>
  <w:style w:type="character" w:styleId="Strong">
    <w:name w:val="Strong"/>
    <w:basedOn w:val="DefaultParagraphFont"/>
    <w:uiPriority w:val="22"/>
    <w:qFormat/>
    <w:rsid w:val="00125252"/>
    <w:rPr>
      <w:b/>
      <w:bCs/>
    </w:rPr>
  </w:style>
  <w:style w:type="paragraph" w:styleId="Title">
    <w:name w:val="Title"/>
    <w:basedOn w:val="Normal"/>
    <w:next w:val="Normal"/>
    <w:link w:val="TitleChar"/>
    <w:uiPriority w:val="10"/>
    <w:qFormat/>
    <w:rsid w:val="0034247F"/>
    <w:pPr>
      <w:spacing w:before="0"/>
      <w:jc w:val="center"/>
    </w:pPr>
    <w:rPr>
      <w:rFonts w:asciiTheme="majorHAnsi" w:hAnsiTheme="majorHAnsi"/>
      <w:color w:val="0070C0"/>
      <w:sz w:val="40"/>
      <w:szCs w:val="40"/>
    </w:rPr>
  </w:style>
  <w:style w:type="character" w:customStyle="1" w:styleId="TitleChar">
    <w:name w:val="Title Char"/>
    <w:basedOn w:val="DefaultParagraphFont"/>
    <w:link w:val="Title"/>
    <w:uiPriority w:val="10"/>
    <w:rsid w:val="0034247F"/>
    <w:rPr>
      <w:rFonts w:asciiTheme="majorHAnsi" w:eastAsia="Times New Roman" w:hAnsiTheme="majorHAnsi" w:cs="Times New Roman"/>
      <w:color w:val="0070C0"/>
      <w:sz w:val="40"/>
      <w:szCs w:val="40"/>
    </w:rPr>
  </w:style>
  <w:style w:type="paragraph" w:styleId="BalloonText">
    <w:name w:val="Balloon Text"/>
    <w:basedOn w:val="Normal"/>
    <w:link w:val="BalloonTextChar"/>
    <w:uiPriority w:val="99"/>
    <w:semiHidden/>
    <w:unhideWhenUsed/>
    <w:rsid w:val="00197766"/>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7766"/>
    <w:rPr>
      <w:rFonts w:ascii="Segoe UI" w:eastAsia="Times New Roman" w:hAnsi="Segoe UI" w:cs="Segoe UI"/>
      <w:sz w:val="18"/>
      <w:szCs w:val="18"/>
    </w:rPr>
  </w:style>
  <w:style w:type="paragraph" w:styleId="Header">
    <w:name w:val="header"/>
    <w:basedOn w:val="Normal"/>
    <w:link w:val="HeaderChar"/>
    <w:uiPriority w:val="99"/>
    <w:unhideWhenUsed/>
    <w:rsid w:val="003A3C2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A3C2A"/>
    <w:rPr>
      <w:rFonts w:eastAsia="Times New Roman" w:cs="Times New Roman"/>
      <w:sz w:val="24"/>
      <w:szCs w:val="24"/>
    </w:rPr>
  </w:style>
  <w:style w:type="paragraph" w:styleId="Footer">
    <w:name w:val="footer"/>
    <w:basedOn w:val="Normal"/>
    <w:link w:val="FooterChar"/>
    <w:uiPriority w:val="99"/>
    <w:unhideWhenUsed/>
    <w:rsid w:val="003A3C2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A3C2A"/>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health@minneapolismn.gov"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DD7380-3111-426B-9420-907533C20C7C}">
  <ds:schemaRefs>
    <ds:schemaRef ds:uri="http://schemas.microsoft.com/sharepoint/v3/contenttype/forms"/>
  </ds:schemaRefs>
</ds:datastoreItem>
</file>

<file path=customXml/itemProps2.xml><?xml version="1.0" encoding="utf-8"?>
<ds:datastoreItem xmlns:ds="http://schemas.openxmlformats.org/officeDocument/2006/customXml" ds:itemID="{5B0C6081-208A-4D9E-88CD-88C6F3640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F58E2DE-AC26-4085-923A-19211F5CEE5B}">
  <ds:schemaRefs>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purl.org/dc/dcmityp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TPHC 2019 Spanish</vt:lpstr>
    </vt:vector>
  </TitlesOfParts>
  <Manager>Leslie Foreman</Manager>
  <Company>Minneapolis Health Dept</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TPHC 2019 Spanish</dc:title>
  <dc:subject>Food safety</dc:subject>
  <dc:creator>Louden, Kathy L.</dc:creator>
  <cp:keywords>Time, public, health, control, food, safety, Spanish</cp:keywords>
  <cp:lastModifiedBy>Foreman, Leslie (she/her)</cp:lastModifiedBy>
  <cp:revision>9</cp:revision>
  <cp:lastPrinted>2019-02-07T19:36:00Z</cp:lastPrinted>
  <dcterms:created xsi:type="dcterms:W3CDTF">2019-02-12T22:26:00Z</dcterms:created>
  <dcterms:modified xsi:type="dcterms:W3CDTF">2022-06-22T03:09:00Z</dcterms:modified>
  <cp:category>Food safety</cp:category>
</cp:coreProperties>
</file>